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3AB" w:rsidRDefault="006743AB" w:rsidP="006743AB">
      <w:r>
        <w:t>Theodore Roosevelt's Corollary (6 Dec 1904)</w:t>
      </w:r>
    </w:p>
    <w:p w:rsidR="006743AB" w:rsidRDefault="006743AB" w:rsidP="006743AB">
      <w:pPr>
        <w:pStyle w:val="NoSpacing"/>
      </w:pPr>
    </w:p>
    <w:p w:rsidR="006743AB" w:rsidRDefault="006743AB" w:rsidP="006743AB">
      <w:r>
        <w:t>Excerpt from his Annual Message to Congress, President Theodore Roosevelt discusses foreign policy. Previously, the Monroe Doctrine, passed in 1823, claimed that the Western Hemisphere was essentially off-limits to foreign colonization, although the United States had little means with which to back up this declaration. In the early 20</w:t>
      </w:r>
      <w:r w:rsidRPr="006743AB">
        <w:rPr>
          <w:vertAlign w:val="superscript"/>
        </w:rPr>
        <w:t>th</w:t>
      </w:r>
      <w:r>
        <w:t xml:space="preserve"> century, the small island of the Dominican Republic faced possible invasion and possession by its European creditors. Roosevelt, who was one of the primary individuals responsible for articulating America's “walk softly and carry a big stick” diplomatic policy, announced his Corollary to the Monroe Doctrine in 1904.</w:t>
      </w:r>
    </w:p>
    <w:p w:rsidR="006743AB" w:rsidRDefault="006743AB">
      <w:r>
        <w:t>_____________________________________________________________________________________</w:t>
      </w:r>
    </w:p>
    <w:p w:rsidR="005773CD" w:rsidRPr="007C139B" w:rsidRDefault="006743AB" w:rsidP="006743AB">
      <w:r w:rsidRPr="007C139B">
        <w:t>“...We should keep ever vividly in mind our foreign policy, whether this policy takes shape in the effort to secure justice for others or justice for ourselves. The steady aim of this Nation, as of all enlightened nations, should be to strive to bring ever nearer the day when there shall prevail throughout the world the peace of justice. There are kinds of peace which are highly undesirable, which are in the long run as destructive as any war. The peace of tyrannous terror, the peace of craven weakness, the peace of injustice, all these should be shunned as we shun unrighteous war.</w:t>
      </w:r>
    </w:p>
    <w:p w:rsidR="005773CD" w:rsidRPr="007C139B" w:rsidRDefault="006743AB" w:rsidP="006743AB">
      <w:r w:rsidRPr="007C139B">
        <w:t xml:space="preserve"> </w:t>
      </w:r>
    </w:p>
    <w:p w:rsidR="00653843" w:rsidRDefault="006743AB" w:rsidP="006743AB">
      <w:r w:rsidRPr="007C139B">
        <w:t>The goal to set before us as a nation, the goal which should be set before all mankind, is the attainment of the peace of justice, of the peace which comes when each nation is not merely safe-guarded in its own rights, but scrupulously recognizes and performs its duty toward others. Unrighteous wars are common, and unrighteous peace is rare; but both should be shunned.</w:t>
      </w:r>
      <w:r w:rsidR="00653843">
        <w:t xml:space="preserve"> </w:t>
      </w:r>
      <w:r w:rsidRPr="007C139B">
        <w:t>It is our duty to remember that a nation has no more right to do injustice to another nation, strong or weak, than an individual has to do injustice to another individual; that the same moral law applies in one case as in the other. But we must also remember that it is as much the duty of the Nation to guard its own rights and its own interests as it is the d</w:t>
      </w:r>
      <w:r w:rsidR="00653843">
        <w:t>uty of the individual so to do.</w:t>
      </w:r>
    </w:p>
    <w:p w:rsidR="004729FC" w:rsidRDefault="004729FC" w:rsidP="006743AB"/>
    <w:p w:rsidR="006743AB" w:rsidRPr="007C139B" w:rsidRDefault="006743AB" w:rsidP="006743AB">
      <w:r w:rsidRPr="007C139B">
        <w:t xml:space="preserve">But in international law we have not advanced by any means as far as we have advanced in municipal law. There is as yet no judicial way of enforcing a right in international law. When one nation wrongs another or wrongs many others, there is no tribunal before which the wrongdoer can be brought. Either it is necessary supinely to acquiesce in the wrong, and thus put a premium upon brutality and aggression, or else it is necessary for the aggrieved nation valiantly to stand up for its rights. Under any circumstances a sufficient armament would have to be kept up to serve the purposes of international police; and until international cohesion and the sense of international duties and rights are far more advanced than at present, a nation desirous both of securing respect for itself and of doing good to others must have a force adequate for the work which it feels is allotted to it as its part of the general world duty. </w:t>
      </w:r>
      <w:proofErr w:type="gramStart"/>
      <w:r w:rsidRPr="007C139B">
        <w:t>A great</w:t>
      </w:r>
      <w:r w:rsidR="007C139B" w:rsidRPr="007C139B">
        <w:t>,</w:t>
      </w:r>
      <w:r w:rsidRPr="007C139B">
        <w:t xml:space="preserve"> free people owes</w:t>
      </w:r>
      <w:proofErr w:type="gramEnd"/>
      <w:r w:rsidRPr="007C139B">
        <w:t xml:space="preserve"> it to itself and to all mankind not to sink into helplessness before the powers of evil. </w:t>
      </w:r>
    </w:p>
    <w:p w:rsidR="006743AB" w:rsidRDefault="006743AB" w:rsidP="006743AB"/>
    <w:p w:rsidR="007C139B" w:rsidRDefault="006743AB" w:rsidP="006743AB">
      <w:r>
        <w:lastRenderedPageBreak/>
        <w:t xml:space="preserve">It is not true that the United States feels any land hunger or entertains any projects as regards the other nations of the Western Hemisphere save such as are for their welfare. All that this country desires is to see the neighboring countries stable, orderly, and prosperous. Any country whose people conduct </w:t>
      </w:r>
      <w:proofErr w:type="gramStart"/>
      <w:r>
        <w:t>themselves</w:t>
      </w:r>
      <w:proofErr w:type="gramEnd"/>
      <w:r>
        <w:t xml:space="preserve"> well can count upon our hearty friendship. If a nation shows that it knows how to act with reasonable efficiency and decency in social and political matters, if it keeps order and pays its obligations, it need fear no interference from the United States. Chronic wrongdoing, or an impotence which results in a general loosening of the ties of civilized society, may in America, as elsewhere, ultimately require intervention by some civilized nation, and in the Western Hemisphere the adherence of the United States to the Monroe Doctrine may force the United States, however reluctantly, in flagrant cases of such wrongdoing or impotence, to the exercise of an int</w:t>
      </w:r>
      <w:r w:rsidR="007C139B">
        <w:t>ernational police power.</w:t>
      </w:r>
    </w:p>
    <w:p w:rsidR="004729FC" w:rsidRDefault="004729FC" w:rsidP="006743AB"/>
    <w:p w:rsidR="006743AB" w:rsidRDefault="006743AB" w:rsidP="006743AB">
      <w:r>
        <w:t xml:space="preserve">If every country washed by the Caribbean Sea would show the progress in stable and just civilization which with the aid of the Platt Amendment Cuba has shown since our troops left the island, and which so many of the republics in both Americas are constantly and brilliantly showing, all question of interference by this Nation with their affairs would be at an end. Our interests and those of our southern neighbors are in reality identical. They have great natural riches, and if within their borders the reign of law and justice obtains, prosperity is sure to come to them. We would interfere with them only in the last resort, and then only if it became evident that their inability or unwillingness to do justice at home and abroad had violated the rights of the United States or had invited foreign aggression to the detriment of the entire body of American nations. </w:t>
      </w:r>
    </w:p>
    <w:p w:rsidR="004729FC" w:rsidRDefault="004729FC" w:rsidP="006743AB"/>
    <w:p w:rsidR="004729FC" w:rsidRDefault="006743AB" w:rsidP="006743AB">
      <w:r>
        <w:t>In asserting the Monroe Doctrine, in taking such steps as we have taken in regard to Cuba, Venezuela, and Panama, and to secure the open door in China, we have acted in our own interest as well as in the interest of humanity at large. There are, however, cases in which, while our own interests are not greatly involved, strong appeal is made to our sympathies. Ordinarily it is very much wiser and more useful for us to concern ourselves with striving for our own moral and material betterment here at home than to concern ourselves with trying to better the condition of things in other nations. We have plenty of sins of our own to war against, and under ordinary circumstances we can do more for the general uplifting of humanity by striving with heart and soul to put a stop to civic corruption, to brutal lawlessness and violent race prejudices here at home</w:t>
      </w:r>
      <w:r w:rsidR="007C139B">
        <w:t>.</w:t>
      </w:r>
    </w:p>
    <w:p w:rsidR="004729FC" w:rsidRDefault="004729FC" w:rsidP="006743AB"/>
    <w:p w:rsidR="004729FC" w:rsidRDefault="006743AB" w:rsidP="006743AB">
      <w:r>
        <w:t>Nevertheless there are occasional crimes committed on so vast a scale and of such peculiar horror as to make us doubt whether it is not our manifest duty to endeavor at least to show our disapproval of the deed and our sympathy with those who have suffered by it. The cases must be extreme in which such a course is justifiable. What form the action shall take must depend upon the circumstances of the case; that is, upon the degree of the atrocity and upon our power to remedy it. The cases in which we could interfere by force of arms as we interfered to put a stop to intolerable conditions in Cuba are necessarily very few. Yet it is not to be expected that a people like ours, which in spite of certain very obvious shortcomings, nevertheless as a whole shows by its consistent practice its belief in the principles of civil and religious liberty and of orderly freedom</w:t>
      </w:r>
      <w:r w:rsidR="004729FC">
        <w:t>,</w:t>
      </w:r>
      <w:r>
        <w:t xml:space="preserve"> a people among whom even the worst crime, like the crime of lynching, is never more than sporadic,</w:t>
      </w:r>
      <w:r w:rsidR="004729FC">
        <w:t xml:space="preserve"> would stand aside while international atrocities occur</w:t>
      </w:r>
      <w:r w:rsidR="00B8036A">
        <w:t>.</w:t>
      </w:r>
      <w:bookmarkStart w:id="0" w:name="_GoBack"/>
      <w:bookmarkEnd w:id="0"/>
      <w:r w:rsidR="00B8036A">
        <w:t>..”</w:t>
      </w:r>
    </w:p>
    <w:sectPr w:rsidR="004729FC" w:rsidSect="004729FC">
      <w:pgSz w:w="12240" w:h="15840"/>
      <w:pgMar w:top="108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3AB"/>
    <w:rsid w:val="004729FC"/>
    <w:rsid w:val="00491BD1"/>
    <w:rsid w:val="005773CD"/>
    <w:rsid w:val="00653843"/>
    <w:rsid w:val="006743AB"/>
    <w:rsid w:val="00680527"/>
    <w:rsid w:val="007C139B"/>
    <w:rsid w:val="00B179E1"/>
    <w:rsid w:val="00B8036A"/>
    <w:rsid w:val="00F81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43A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4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8B2D4-A792-42B9-B597-5BF74F6A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cp:lastPrinted>2011-10-27T19:56:00Z</cp:lastPrinted>
  <dcterms:created xsi:type="dcterms:W3CDTF">2011-10-27T19:56:00Z</dcterms:created>
  <dcterms:modified xsi:type="dcterms:W3CDTF">2011-10-27T19:57:00Z</dcterms:modified>
</cp:coreProperties>
</file>